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7093"/>
        <w:gridCol w:w="236"/>
        <w:gridCol w:w="3759"/>
      </w:tblGrid>
      <w:tr w:rsidR="0026113B" w14:paraId="67BFBD6A" w14:textId="77777777" w:rsidTr="001A4635">
        <w:tc>
          <w:tcPr>
            <w:tcW w:w="3200" w:type="pct"/>
            <w:shd w:val="clear" w:color="auto" w:fill="983620" w:themeFill="accent2"/>
          </w:tcPr>
          <w:p w14:paraId="6363EBE8" w14:textId="77777777" w:rsidR="0026113B" w:rsidRDefault="0026113B" w:rsidP="00416259">
            <w:pPr>
              <w:pStyle w:val="NoSpacing"/>
            </w:pPr>
          </w:p>
        </w:tc>
        <w:tc>
          <w:tcPr>
            <w:tcW w:w="104" w:type="pct"/>
          </w:tcPr>
          <w:p w14:paraId="0B5E1866" w14:textId="77777777" w:rsidR="0026113B" w:rsidRDefault="0026113B" w:rsidP="00416259">
            <w:pPr>
              <w:pStyle w:val="NoSpacing"/>
            </w:pPr>
          </w:p>
        </w:tc>
        <w:tc>
          <w:tcPr>
            <w:tcW w:w="1696" w:type="pct"/>
            <w:shd w:val="clear" w:color="auto" w:fill="7F7F7F" w:themeFill="text1" w:themeFillTint="80"/>
          </w:tcPr>
          <w:p w14:paraId="33DAB0DC" w14:textId="77777777" w:rsidR="0026113B" w:rsidRDefault="0026113B" w:rsidP="00416259">
            <w:pPr>
              <w:pStyle w:val="NoSpacing"/>
            </w:pPr>
          </w:p>
        </w:tc>
      </w:tr>
      <w:tr w:rsidR="0026113B" w14:paraId="5C46287E" w14:textId="77777777" w:rsidTr="001A4635">
        <w:trPr>
          <w:trHeight w:val="720"/>
        </w:trPr>
        <w:tc>
          <w:tcPr>
            <w:tcW w:w="3200" w:type="pct"/>
            <w:vAlign w:val="bottom"/>
          </w:tcPr>
          <w:p w14:paraId="41D26F03" w14:textId="77777777" w:rsidR="0026113B" w:rsidRDefault="0026113B" w:rsidP="00416259"/>
        </w:tc>
        <w:tc>
          <w:tcPr>
            <w:tcW w:w="104" w:type="pct"/>
            <w:vAlign w:val="bottom"/>
          </w:tcPr>
          <w:p w14:paraId="40F9A852" w14:textId="77777777" w:rsidR="0026113B" w:rsidRDefault="0026113B" w:rsidP="00416259"/>
        </w:tc>
        <w:tc>
          <w:tcPr>
            <w:tcW w:w="1696" w:type="pct"/>
            <w:vAlign w:val="bottom"/>
          </w:tcPr>
          <w:p w14:paraId="44BB30A6" w14:textId="77777777" w:rsidR="0026113B" w:rsidRDefault="0026113B" w:rsidP="00416259">
            <w:pPr>
              <w:pStyle w:val="Header"/>
            </w:pPr>
          </w:p>
        </w:tc>
      </w:tr>
      <w:tr w:rsidR="0026113B" w:rsidRPr="008F5097" w14:paraId="22A06552" w14:textId="77777777" w:rsidTr="001A4635">
        <w:trPr>
          <w:trHeight w:val="1800"/>
        </w:trPr>
        <w:tc>
          <w:tcPr>
            <w:tcW w:w="3200" w:type="pct"/>
            <w:vAlign w:val="bottom"/>
          </w:tcPr>
          <w:sdt>
            <w:sdtPr>
              <w:rPr>
                <w:color w:val="auto"/>
              </w:rPr>
              <w:alias w:val="Title"/>
              <w:tag w:val=""/>
              <w:id w:val="-841541200"/>
              <w:placeholder>
                <w:docPart w:val="D673BA030942A046842798409E16346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A8C61F6" w14:textId="39FE1823" w:rsidR="004D2369" w:rsidRPr="008F5097" w:rsidRDefault="00112592" w:rsidP="004D2369">
                <w:pPr>
                  <w:pStyle w:val="Title"/>
                  <w:jc w:val="both"/>
                  <w:rPr>
                    <w:color w:val="auto"/>
                  </w:rPr>
                </w:pPr>
                <w:r>
                  <w:rPr>
                    <w:color w:val="auto"/>
                  </w:rPr>
                  <w:t>Syllabus</w:t>
                </w:r>
              </w:p>
            </w:sdtContent>
          </w:sdt>
          <w:p w14:paraId="4696DB54" w14:textId="3BBD6E6F" w:rsidR="0026113B" w:rsidRPr="008F5097" w:rsidRDefault="00C955AC" w:rsidP="004D2369">
            <w:pPr>
              <w:pStyle w:val="Subtitle"/>
              <w:rPr>
                <w:color w:val="auto"/>
              </w:rPr>
            </w:pPr>
            <w:sdt>
              <w:sdtPr>
                <w:rPr>
                  <w:color w:val="auto"/>
                </w:rPr>
                <w:alias w:val="Subtitle"/>
                <w:tag w:val=""/>
                <w:id w:val="290720272"/>
                <w:placeholder>
                  <w:docPart w:val="6C51A3B16D825E40B2A281F73DC184B5"/>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112592">
                  <w:rPr>
                    <w:color w:val="auto"/>
                    <w:lang w:val="en-CA"/>
                  </w:rPr>
                  <w:t xml:space="preserve">Ethics </w:t>
                </w:r>
                <w:r w:rsidR="00010937">
                  <w:rPr>
                    <w:color w:val="auto"/>
                    <w:lang w:val="en-CA"/>
                  </w:rPr>
                  <w:t>Secondary IV</w:t>
                </w:r>
                <w:r w:rsidR="004D2369" w:rsidRPr="008F5097">
                  <w:rPr>
                    <w:color w:val="auto"/>
                    <w:lang w:val="en-CA"/>
                  </w:rPr>
                  <w:t xml:space="preserve"> </w:t>
                </w:r>
                <w:r w:rsidR="00112592">
                  <w:rPr>
                    <w:color w:val="auto"/>
                    <w:lang w:val="en-CA"/>
                  </w:rPr>
                  <w:br/>
                </w:r>
                <w:r w:rsidR="004D2369" w:rsidRPr="008F5097">
                  <w:rPr>
                    <w:color w:val="auto"/>
                    <w:lang w:val="en-CA"/>
                  </w:rPr>
                  <w:t>20</w:t>
                </w:r>
                <w:r w:rsidR="001A4635">
                  <w:rPr>
                    <w:color w:val="auto"/>
                    <w:lang w:val="en-CA"/>
                  </w:rPr>
                  <w:t>2</w:t>
                </w:r>
                <w:r w:rsidR="007208FF">
                  <w:rPr>
                    <w:color w:val="auto"/>
                    <w:lang w:val="en-CA"/>
                  </w:rPr>
                  <w:t>2</w:t>
                </w:r>
                <w:r w:rsidR="004D2369" w:rsidRPr="008F5097">
                  <w:rPr>
                    <w:color w:val="auto"/>
                    <w:lang w:val="en-CA"/>
                  </w:rPr>
                  <w:t>-202</w:t>
                </w:r>
                <w:r w:rsidR="007208FF">
                  <w:rPr>
                    <w:color w:val="auto"/>
                    <w:lang w:val="en-CA"/>
                  </w:rPr>
                  <w:t>3</w:t>
                </w:r>
              </w:sdtContent>
            </w:sdt>
          </w:p>
        </w:tc>
        <w:tc>
          <w:tcPr>
            <w:tcW w:w="104" w:type="pct"/>
            <w:vAlign w:val="bottom"/>
          </w:tcPr>
          <w:p w14:paraId="246911DD" w14:textId="77777777" w:rsidR="0026113B" w:rsidRPr="008F5097" w:rsidRDefault="0026113B" w:rsidP="00416259">
            <w:pPr>
              <w:rPr>
                <w:color w:val="auto"/>
              </w:rPr>
            </w:pPr>
          </w:p>
        </w:tc>
        <w:tc>
          <w:tcPr>
            <w:tcW w:w="1696" w:type="pct"/>
            <w:vAlign w:val="bottom"/>
          </w:tcPr>
          <w:p w14:paraId="6DDF17C9" w14:textId="23BE8AF3" w:rsidR="0026113B" w:rsidRPr="008F5097" w:rsidRDefault="004D2369" w:rsidP="00416259">
            <w:pPr>
              <w:pStyle w:val="ContactDetails"/>
              <w:rPr>
                <w:color w:val="auto"/>
              </w:rPr>
            </w:pPr>
            <w:r w:rsidRPr="008F5097">
              <w:rPr>
                <w:color w:val="auto"/>
              </w:rPr>
              <w:t xml:space="preserve">Instructor: </w:t>
            </w:r>
            <w:r w:rsidRPr="008F5097">
              <w:rPr>
                <w:color w:val="auto"/>
              </w:rPr>
              <w:fldChar w:fldCharType="begin"/>
            </w:r>
            <w:r w:rsidRPr="008F5097">
              <w:rPr>
                <w:color w:val="auto"/>
              </w:rPr>
              <w:instrText xml:space="preserve"> PLACEHOLDER </w:instrText>
            </w:r>
            <w:r w:rsidRPr="008F5097">
              <w:rPr>
                <w:color w:val="auto"/>
              </w:rPr>
              <w:fldChar w:fldCharType="begin"/>
            </w:r>
            <w:r w:rsidRPr="008F5097">
              <w:rPr>
                <w:color w:val="auto"/>
              </w:rPr>
              <w:instrText xml:space="preserve"> IF </w:instrText>
            </w:r>
            <w:r w:rsidR="000031D7" w:rsidRPr="008F5097">
              <w:rPr>
                <w:color w:val="auto"/>
              </w:rPr>
              <w:fldChar w:fldCharType="begin"/>
            </w:r>
            <w:r w:rsidR="000031D7" w:rsidRPr="008F5097">
              <w:rPr>
                <w:color w:val="auto"/>
              </w:rPr>
              <w:instrText xml:space="preserve"> USERNAME </w:instrText>
            </w:r>
            <w:r w:rsidR="000031D7" w:rsidRPr="008F5097">
              <w:rPr>
                <w:color w:val="auto"/>
              </w:rPr>
              <w:fldChar w:fldCharType="separate"/>
            </w:r>
            <w:r w:rsidRPr="008F5097">
              <w:rPr>
                <w:noProof/>
                <w:color w:val="auto"/>
              </w:rPr>
              <w:instrText>Justin Langlois</w:instrText>
            </w:r>
            <w:r w:rsidR="000031D7" w:rsidRPr="008F5097">
              <w:rPr>
                <w:noProof/>
                <w:color w:val="auto"/>
              </w:rPr>
              <w:fldChar w:fldCharType="end"/>
            </w:r>
            <w:r w:rsidRPr="008F5097">
              <w:rPr>
                <w:color w:val="auto"/>
              </w:rPr>
              <w:instrText xml:space="preserve">="" "[Your Name]" </w:instrText>
            </w:r>
            <w:r w:rsidR="000031D7" w:rsidRPr="008F5097">
              <w:rPr>
                <w:color w:val="auto"/>
              </w:rPr>
              <w:fldChar w:fldCharType="begin"/>
            </w:r>
            <w:r w:rsidR="000031D7" w:rsidRPr="008F5097">
              <w:rPr>
                <w:color w:val="auto"/>
              </w:rPr>
              <w:instrText xml:space="preserve"> USERNAME </w:instrText>
            </w:r>
            <w:r w:rsidR="000031D7" w:rsidRPr="008F5097">
              <w:rPr>
                <w:color w:val="auto"/>
              </w:rPr>
              <w:fldChar w:fldCharType="separate"/>
            </w:r>
            <w:r w:rsidRPr="008F5097">
              <w:rPr>
                <w:noProof/>
                <w:color w:val="auto"/>
              </w:rPr>
              <w:instrText>Justin Langlois</w:instrText>
            </w:r>
            <w:r w:rsidR="000031D7" w:rsidRPr="008F5097">
              <w:rPr>
                <w:noProof/>
                <w:color w:val="auto"/>
              </w:rPr>
              <w:fldChar w:fldCharType="end"/>
            </w:r>
            <w:r w:rsidRPr="008F5097">
              <w:rPr>
                <w:color w:val="auto"/>
              </w:rPr>
              <w:fldChar w:fldCharType="separate"/>
            </w:r>
            <w:r w:rsidRPr="008F5097">
              <w:rPr>
                <w:noProof/>
                <w:color w:val="auto"/>
              </w:rPr>
              <w:instrText>Justin Langlois</w:instrText>
            </w:r>
            <w:r w:rsidRPr="008F5097">
              <w:rPr>
                <w:color w:val="auto"/>
              </w:rPr>
              <w:fldChar w:fldCharType="end"/>
            </w:r>
            <w:r w:rsidRPr="008F5097">
              <w:rPr>
                <w:color w:val="auto"/>
              </w:rPr>
              <w:instrText xml:space="preserve"> \* MERGEFORMAT</w:instrText>
            </w:r>
            <w:r w:rsidRPr="008F5097">
              <w:rPr>
                <w:color w:val="auto"/>
              </w:rPr>
              <w:fldChar w:fldCharType="separate"/>
            </w:r>
            <w:r w:rsidRPr="008F5097">
              <w:rPr>
                <w:color w:val="auto"/>
              </w:rPr>
              <w:t>Justin Langlois</w:t>
            </w:r>
            <w:r w:rsidRPr="008F5097">
              <w:rPr>
                <w:color w:val="auto"/>
              </w:rPr>
              <w:fldChar w:fldCharType="end"/>
            </w:r>
            <w:r w:rsidRPr="008F5097">
              <w:rPr>
                <w:color w:val="auto"/>
              </w:rPr>
              <w:br/>
              <w:t>E-Mail: jlanglois2@nfsb.qc.ca</w:t>
            </w:r>
            <w:r w:rsidRPr="008F5097">
              <w:rPr>
                <w:color w:val="auto"/>
              </w:rPr>
              <w:br/>
              <w:t>website: englishcvrlanglois.weebly.com</w:t>
            </w:r>
            <w:r w:rsidRPr="008F5097">
              <w:rPr>
                <w:color w:val="auto"/>
              </w:rPr>
              <w:br/>
              <w:t xml:space="preserve">Office: Room </w:t>
            </w:r>
            <w:r w:rsidR="00F168B8">
              <w:rPr>
                <w:color w:val="auto"/>
              </w:rPr>
              <w:t>108</w:t>
            </w:r>
            <w:r w:rsidRPr="008F5097">
              <w:rPr>
                <w:color w:val="auto"/>
              </w:rPr>
              <w:br/>
              <w:t xml:space="preserve">Office Hours:  Monday to Friday 8 am- 4 </w:t>
            </w:r>
            <w:r w:rsidR="00BF6FEE">
              <w:rPr>
                <w:color w:val="auto"/>
              </w:rPr>
              <w:t>pm</w:t>
            </w:r>
            <w:r w:rsidRPr="008F5097">
              <w:rPr>
                <w:color w:val="auto"/>
              </w:rPr>
              <w:t xml:space="preserve"> or by appointment.</w:t>
            </w:r>
          </w:p>
        </w:tc>
      </w:tr>
      <w:tr w:rsidR="0026113B" w:rsidRPr="008F5097" w14:paraId="78E00E05" w14:textId="77777777" w:rsidTr="001A4635">
        <w:tc>
          <w:tcPr>
            <w:tcW w:w="3200" w:type="pct"/>
            <w:shd w:val="clear" w:color="auto" w:fill="983620" w:themeFill="accent2"/>
          </w:tcPr>
          <w:p w14:paraId="7E5BB275" w14:textId="77777777" w:rsidR="0026113B" w:rsidRPr="008F5097" w:rsidRDefault="0026113B" w:rsidP="00416259">
            <w:pPr>
              <w:pStyle w:val="NoSpacing"/>
            </w:pPr>
          </w:p>
        </w:tc>
        <w:tc>
          <w:tcPr>
            <w:tcW w:w="104" w:type="pct"/>
          </w:tcPr>
          <w:p w14:paraId="1EDA3123" w14:textId="77777777" w:rsidR="0026113B" w:rsidRPr="008F5097" w:rsidRDefault="0026113B" w:rsidP="00416259">
            <w:pPr>
              <w:pStyle w:val="NoSpacing"/>
            </w:pPr>
          </w:p>
        </w:tc>
        <w:tc>
          <w:tcPr>
            <w:tcW w:w="1696" w:type="pct"/>
            <w:shd w:val="clear" w:color="auto" w:fill="7F7F7F" w:themeFill="text1" w:themeFillTint="80"/>
          </w:tcPr>
          <w:p w14:paraId="339BBE4B" w14:textId="77777777" w:rsidR="0026113B" w:rsidRPr="008F5097" w:rsidRDefault="0026113B" w:rsidP="00416259">
            <w:pPr>
              <w:pStyle w:val="NoSpacing"/>
            </w:pPr>
          </w:p>
        </w:tc>
      </w:tr>
    </w:tbl>
    <w:tbl>
      <w:tblPr>
        <w:tblpPr w:leftFromText="180" w:rightFromText="180" w:vertAnchor="text" w:horzAnchor="margin" w:tblpY="221"/>
        <w:tblW w:w="4936" w:type="pct"/>
        <w:tblLook w:val="04A0" w:firstRow="1" w:lastRow="0" w:firstColumn="1" w:lastColumn="0" w:noHBand="0" w:noVBand="1"/>
      </w:tblPr>
      <w:tblGrid>
        <w:gridCol w:w="6958"/>
        <w:gridCol w:w="223"/>
        <w:gridCol w:w="3765"/>
      </w:tblGrid>
      <w:tr w:rsidR="001A4635" w:rsidRPr="008F5097" w14:paraId="71B1B257" w14:textId="77777777" w:rsidTr="001A4635">
        <w:trPr>
          <w:trHeight w:val="2160"/>
        </w:trPr>
        <w:tc>
          <w:tcPr>
            <w:tcW w:w="3178" w:type="pct"/>
          </w:tcPr>
          <w:p w14:paraId="7BF9CDEE" w14:textId="77777777" w:rsidR="001A4635" w:rsidRPr="008F5097" w:rsidRDefault="001A4635" w:rsidP="001A4635">
            <w:pPr>
              <w:pStyle w:val="Heading1"/>
              <w:rPr>
                <w:color w:val="auto"/>
              </w:rPr>
            </w:pPr>
            <w:bookmarkStart w:id="0" w:name="_Toc261004494"/>
            <w:bookmarkStart w:id="1" w:name="_Toc261004492"/>
            <w:r w:rsidRPr="008F5097">
              <w:rPr>
                <w:color w:val="auto"/>
              </w:rPr>
              <w:t>Overview</w:t>
            </w:r>
          </w:p>
          <w:p w14:paraId="395E1F18" w14:textId="77777777" w:rsidR="001A4635" w:rsidRPr="008F5097" w:rsidRDefault="001A4635" w:rsidP="001A4635">
            <w:pPr>
              <w:rPr>
                <w:color w:val="auto"/>
              </w:rPr>
            </w:pPr>
            <w:r w:rsidRPr="008F5097">
              <w:rPr>
                <w:color w:val="auto"/>
              </w:rPr>
              <w:t>This course will give you the tools to think critically</w:t>
            </w:r>
            <w:r>
              <w:rPr>
                <w:color w:val="auto"/>
              </w:rPr>
              <w:t>,</w:t>
            </w:r>
            <w:r w:rsidRPr="008F5097">
              <w:rPr>
                <w:color w:val="auto"/>
              </w:rPr>
              <w:t xml:space="preserve"> discuss, read, write and produce various English language texts. This</w:t>
            </w:r>
            <w:r>
              <w:rPr>
                <w:color w:val="auto"/>
              </w:rPr>
              <w:t xml:space="preserve"> will be</w:t>
            </w:r>
            <w:r w:rsidRPr="008F5097">
              <w:rPr>
                <w:color w:val="auto"/>
              </w:rPr>
              <w:t xml:space="preserve"> accomplished in a safe and productive classroom community</w:t>
            </w:r>
            <w:r>
              <w:rPr>
                <w:color w:val="auto"/>
              </w:rPr>
              <w:t xml:space="preserve"> that both encourages critical</w:t>
            </w:r>
            <w:r w:rsidRPr="008F5097">
              <w:rPr>
                <w:color w:val="auto"/>
              </w:rPr>
              <w:t xml:space="preserve"> thought while a</w:t>
            </w:r>
            <w:r>
              <w:rPr>
                <w:color w:val="auto"/>
              </w:rPr>
              <w:t>t the same time fosters respect.</w:t>
            </w:r>
          </w:p>
          <w:p w14:paraId="6ADBAA77" w14:textId="77777777" w:rsidR="001A4635" w:rsidRPr="008F5097" w:rsidRDefault="001A4635" w:rsidP="001A4635">
            <w:pPr>
              <w:pStyle w:val="Heading1"/>
              <w:rPr>
                <w:color w:val="auto"/>
              </w:rPr>
            </w:pPr>
            <w:r w:rsidRPr="008F5097">
              <w:rPr>
                <w:color w:val="auto"/>
              </w:rPr>
              <w:t>For more info, assignments, rubrics and contact info please refer to the teacher’s site.</w:t>
            </w:r>
          </w:p>
          <w:p w14:paraId="082793C4" w14:textId="77777777" w:rsidR="001A4635" w:rsidRPr="008F5097" w:rsidRDefault="001A4635" w:rsidP="001A4635">
            <w:pPr>
              <w:pStyle w:val="Heading1"/>
              <w:rPr>
                <w:color w:val="auto"/>
                <w:sz w:val="32"/>
                <w:szCs w:val="32"/>
                <w:u w:val="single"/>
              </w:rPr>
            </w:pPr>
            <w:r w:rsidRPr="008F5097">
              <w:rPr>
                <w:color w:val="auto"/>
                <w:sz w:val="32"/>
                <w:szCs w:val="32"/>
                <w:u w:val="single"/>
              </w:rPr>
              <w:t>englishcvrlanglois.weebly.com</w:t>
            </w:r>
          </w:p>
          <w:p w14:paraId="715C757B" w14:textId="77777777" w:rsidR="001A4635" w:rsidRPr="008F5097" w:rsidRDefault="001A4635" w:rsidP="001A4635">
            <w:pPr>
              <w:rPr>
                <w:color w:val="auto"/>
              </w:rPr>
            </w:pPr>
          </w:p>
          <w:p w14:paraId="0313E121" w14:textId="77777777" w:rsidR="001A4635" w:rsidRPr="008F5097" w:rsidRDefault="001A4635" w:rsidP="001A4635">
            <w:pPr>
              <w:pStyle w:val="Heading1"/>
              <w:rPr>
                <w:color w:val="auto"/>
              </w:rPr>
            </w:pPr>
            <w:r w:rsidRPr="008F5097">
              <w:rPr>
                <w:color w:val="auto"/>
              </w:rPr>
              <w:t>Requirements</w:t>
            </w:r>
          </w:p>
          <w:p w14:paraId="2CB062C4" w14:textId="77777777" w:rsidR="001A4635" w:rsidRPr="008F5097" w:rsidRDefault="001A4635" w:rsidP="001A4635">
            <w:pPr>
              <w:rPr>
                <w:color w:val="auto"/>
              </w:rPr>
            </w:pPr>
            <w:r w:rsidRPr="008F5097">
              <w:rPr>
                <w:color w:val="auto"/>
              </w:rPr>
              <w:t>While there will be seldom assigned ‘homework’, required reading and assignments that have not been completed in class will be assigned for students to finish at home. Here are general guidelines for assignments:</w:t>
            </w:r>
          </w:p>
          <w:p w14:paraId="05C9C064" w14:textId="77777777" w:rsidR="001A4635" w:rsidRPr="008F5097" w:rsidRDefault="001A4635" w:rsidP="001A4635">
            <w:pPr>
              <w:pStyle w:val="ListNumber"/>
              <w:numPr>
                <w:ilvl w:val="0"/>
                <w:numId w:val="3"/>
              </w:numPr>
              <w:rPr>
                <w:color w:val="auto"/>
              </w:rPr>
            </w:pPr>
            <w:r w:rsidRPr="008F5097">
              <w:rPr>
                <w:color w:val="auto"/>
              </w:rPr>
              <w:t>Submitted a</w:t>
            </w:r>
            <w:r>
              <w:rPr>
                <w:color w:val="auto"/>
              </w:rPr>
              <w:t>ssignments should be in MLA</w:t>
            </w:r>
            <w:r w:rsidRPr="008F5097">
              <w:rPr>
                <w:color w:val="auto"/>
              </w:rPr>
              <w:t>. Assignments not in MLA are subject to deductions.</w:t>
            </w:r>
          </w:p>
          <w:p w14:paraId="27E675E0" w14:textId="19958622" w:rsidR="001A4635" w:rsidRPr="008F5097" w:rsidRDefault="001A4635" w:rsidP="001A4635">
            <w:pPr>
              <w:pStyle w:val="ListNumber"/>
              <w:numPr>
                <w:ilvl w:val="0"/>
                <w:numId w:val="3"/>
              </w:numPr>
              <w:rPr>
                <w:color w:val="auto"/>
              </w:rPr>
            </w:pPr>
            <w:r w:rsidRPr="008F5097">
              <w:rPr>
                <w:color w:val="auto"/>
              </w:rPr>
              <w:t xml:space="preserve">Students who do not submit their assignments on time will </w:t>
            </w:r>
            <w:r w:rsidR="00F168B8" w:rsidRPr="008F5097">
              <w:rPr>
                <w:color w:val="auto"/>
              </w:rPr>
              <w:t>lose</w:t>
            </w:r>
            <w:r w:rsidRPr="008F5097">
              <w:rPr>
                <w:color w:val="auto"/>
              </w:rPr>
              <w:t xml:space="preserve"> 5% per day.</w:t>
            </w:r>
          </w:p>
          <w:bookmarkEnd w:id="0"/>
          <w:p w14:paraId="7EF5BB0B" w14:textId="6E95B3A1" w:rsidR="001A4635" w:rsidRPr="00685F80" w:rsidRDefault="001A4635" w:rsidP="00685F80">
            <w:pPr>
              <w:pStyle w:val="ListNumber"/>
              <w:numPr>
                <w:ilvl w:val="0"/>
                <w:numId w:val="3"/>
              </w:numPr>
              <w:rPr>
                <w:color w:val="auto"/>
              </w:rPr>
            </w:pPr>
            <w:r w:rsidRPr="008F5097">
              <w:rPr>
                <w:color w:val="auto"/>
              </w:rPr>
              <w:t xml:space="preserve">Please remember that details about MLA, rubrics and department policies can be found on my teacher website </w:t>
            </w:r>
            <w:hyperlink r:id="rId8" w:history="1">
              <w:r w:rsidRPr="00F525D1">
                <w:rPr>
                  <w:rStyle w:val="Hyperlink"/>
                  <w:b/>
                </w:rPr>
                <w:t>www.englishcvrlanglois.weebly.com</w:t>
              </w:r>
            </w:hyperlink>
            <w:r w:rsidRPr="008F5097">
              <w:rPr>
                <w:color w:val="auto"/>
              </w:rPr>
              <w:t>.</w:t>
            </w:r>
            <w:r w:rsidRPr="00685F80">
              <w:rPr>
                <w:color w:val="auto"/>
              </w:rPr>
              <w:t xml:space="preserve"> </w:t>
            </w:r>
          </w:p>
        </w:tc>
        <w:tc>
          <w:tcPr>
            <w:tcW w:w="102" w:type="pct"/>
          </w:tcPr>
          <w:p w14:paraId="34159CC4" w14:textId="77777777" w:rsidR="001A4635" w:rsidRPr="008F5097" w:rsidRDefault="001A4635" w:rsidP="001A4635">
            <w:pPr>
              <w:rPr>
                <w:color w:val="auto"/>
              </w:rPr>
            </w:pPr>
          </w:p>
        </w:tc>
        <w:tc>
          <w:tcPr>
            <w:tcW w:w="1720" w:type="pct"/>
          </w:tcPr>
          <w:p w14:paraId="3C2BEA23" w14:textId="77777777" w:rsidR="001A4635" w:rsidRPr="008F5097" w:rsidRDefault="001A4635" w:rsidP="001A4635">
            <w:pPr>
              <w:pStyle w:val="Heading2"/>
              <w:rPr>
                <w:color w:val="auto"/>
              </w:rPr>
            </w:pPr>
            <w:r w:rsidRPr="008F5097">
              <w:rPr>
                <w:color w:val="auto"/>
              </w:rPr>
              <w:t>Recommended Materials</w:t>
            </w:r>
          </w:p>
          <w:p w14:paraId="7BC21FDF" w14:textId="77777777" w:rsidR="001A4635" w:rsidRPr="008F5097" w:rsidRDefault="001A4635" w:rsidP="001A4635">
            <w:pPr>
              <w:pStyle w:val="BlockText"/>
              <w:rPr>
                <w:color w:val="auto"/>
              </w:rPr>
            </w:pPr>
            <w:r w:rsidRPr="008F5097">
              <w:rPr>
                <w:color w:val="auto"/>
              </w:rPr>
              <w:t>Students should be prepared to take notes and keep assignments that are handed out in class in a safe and clean folder or binder. Students are also recommended to have a USB device to save work completed in the computer lab and headphones.</w:t>
            </w:r>
          </w:p>
          <w:p w14:paraId="614DA213" w14:textId="77777777" w:rsidR="001A4635" w:rsidRPr="008F5097" w:rsidRDefault="001A4635" w:rsidP="001A4635">
            <w:pPr>
              <w:pStyle w:val="BlockText"/>
              <w:rPr>
                <w:color w:val="auto"/>
              </w:rPr>
            </w:pPr>
          </w:p>
          <w:p w14:paraId="7A4F9AAD" w14:textId="77777777" w:rsidR="001A4635" w:rsidRPr="008F5097" w:rsidRDefault="001A4635" w:rsidP="001A4635">
            <w:pPr>
              <w:pStyle w:val="BlockText"/>
              <w:rPr>
                <w:color w:val="auto"/>
              </w:rPr>
            </w:pPr>
            <w:r w:rsidRPr="008F5097">
              <w:rPr>
                <w:color w:val="auto"/>
              </w:rPr>
              <w:t>-Pencils or pens</w:t>
            </w:r>
          </w:p>
          <w:p w14:paraId="5AEDCEA4" w14:textId="77777777" w:rsidR="001A4635" w:rsidRPr="008F5097" w:rsidRDefault="001A4635" w:rsidP="001A4635">
            <w:pPr>
              <w:pStyle w:val="BlockText"/>
              <w:rPr>
                <w:color w:val="auto"/>
              </w:rPr>
            </w:pPr>
            <w:r w:rsidRPr="008F5097">
              <w:rPr>
                <w:color w:val="auto"/>
              </w:rPr>
              <w:t>-Binder or folder with paper</w:t>
            </w:r>
          </w:p>
          <w:p w14:paraId="701D43B7" w14:textId="77777777" w:rsidR="001A4635" w:rsidRPr="008F5097" w:rsidRDefault="001A4635" w:rsidP="001A4635">
            <w:pPr>
              <w:pStyle w:val="BlockText"/>
              <w:rPr>
                <w:color w:val="auto"/>
              </w:rPr>
            </w:pPr>
            <w:r w:rsidRPr="008F5097">
              <w:rPr>
                <w:color w:val="auto"/>
              </w:rPr>
              <w:t>-USB</w:t>
            </w:r>
          </w:p>
          <w:p w14:paraId="2DBBB107" w14:textId="77777777" w:rsidR="001A4635" w:rsidRPr="008F5097" w:rsidRDefault="001A4635" w:rsidP="001A4635">
            <w:pPr>
              <w:pStyle w:val="BlockText"/>
              <w:rPr>
                <w:color w:val="auto"/>
              </w:rPr>
            </w:pPr>
            <w:r w:rsidRPr="008F5097">
              <w:rPr>
                <w:color w:val="auto"/>
              </w:rPr>
              <w:t xml:space="preserve">-Headphones </w:t>
            </w:r>
          </w:p>
          <w:p w14:paraId="1483229A" w14:textId="77777777" w:rsidR="001A4635" w:rsidRPr="008F5097" w:rsidRDefault="001A4635" w:rsidP="001A4635">
            <w:pPr>
              <w:pStyle w:val="BlockText"/>
              <w:rPr>
                <w:color w:val="auto"/>
              </w:rPr>
            </w:pPr>
          </w:p>
          <w:p w14:paraId="05D3253F" w14:textId="77777777" w:rsidR="001A4635" w:rsidRPr="008F5097" w:rsidRDefault="001A4635" w:rsidP="001A4635">
            <w:pPr>
              <w:rPr>
                <w:b/>
                <w:color w:val="auto"/>
                <w:sz w:val="28"/>
                <w:szCs w:val="28"/>
              </w:rPr>
            </w:pPr>
            <w:r w:rsidRPr="008F5097">
              <w:rPr>
                <w:b/>
                <w:color w:val="auto"/>
                <w:sz w:val="28"/>
                <w:szCs w:val="28"/>
              </w:rPr>
              <w:t>Competencies</w:t>
            </w:r>
          </w:p>
          <w:p w14:paraId="10489750" w14:textId="2264D4FF" w:rsidR="001A4635" w:rsidRPr="008F5097" w:rsidRDefault="00BD49F0" w:rsidP="001A4635">
            <w:pPr>
              <w:rPr>
                <w:b/>
                <w:color w:val="auto"/>
              </w:rPr>
            </w:pPr>
            <w:r>
              <w:rPr>
                <w:b/>
                <w:color w:val="auto"/>
              </w:rPr>
              <w:t>Reflection on ethical questions</w:t>
            </w:r>
            <w:r w:rsidR="00685F80">
              <w:rPr>
                <w:b/>
                <w:color w:val="auto"/>
              </w:rPr>
              <w:t>.</w:t>
            </w:r>
          </w:p>
          <w:p w14:paraId="4BE19F18" w14:textId="77777777" w:rsidR="001A4635" w:rsidRPr="008F5097" w:rsidRDefault="001A4635" w:rsidP="001A4635">
            <w:pPr>
              <w:pStyle w:val="Date"/>
              <w:rPr>
                <w:color w:val="auto"/>
              </w:rPr>
            </w:pPr>
          </w:p>
          <w:p w14:paraId="29A13D0D" w14:textId="114BEF77" w:rsidR="001A4635" w:rsidRPr="008F5097" w:rsidRDefault="00685F80" w:rsidP="001A4635">
            <w:pPr>
              <w:rPr>
                <w:b/>
                <w:color w:val="auto"/>
              </w:rPr>
            </w:pPr>
            <w:r>
              <w:rPr>
                <w:b/>
                <w:color w:val="auto"/>
              </w:rPr>
              <w:t>Demonstrating an understanding of religion.</w:t>
            </w:r>
          </w:p>
          <w:p w14:paraId="29AFF3B1" w14:textId="77777777" w:rsidR="001A4635" w:rsidRPr="008F5097" w:rsidRDefault="001A4635" w:rsidP="001A4635">
            <w:pPr>
              <w:pStyle w:val="Date"/>
              <w:rPr>
                <w:color w:val="auto"/>
              </w:rPr>
            </w:pPr>
          </w:p>
          <w:p w14:paraId="5E248A37" w14:textId="292E5DE1" w:rsidR="001A4635" w:rsidRPr="008F5097" w:rsidRDefault="00BD49F0" w:rsidP="001A4635">
            <w:pPr>
              <w:rPr>
                <w:b/>
                <w:color w:val="auto"/>
              </w:rPr>
            </w:pPr>
            <w:r>
              <w:rPr>
                <w:b/>
                <w:color w:val="auto"/>
              </w:rPr>
              <w:t>Engages in dialogue</w:t>
            </w:r>
            <w:r w:rsidR="00685F80">
              <w:rPr>
                <w:b/>
                <w:color w:val="auto"/>
              </w:rPr>
              <w:t>.</w:t>
            </w:r>
            <w:r>
              <w:rPr>
                <w:b/>
                <w:color w:val="auto"/>
              </w:rPr>
              <w:t xml:space="preserve"> </w:t>
            </w:r>
          </w:p>
          <w:p w14:paraId="3AD753AC" w14:textId="77777777" w:rsidR="001A4635" w:rsidRPr="008F5097" w:rsidRDefault="001A4635" w:rsidP="001A4635">
            <w:pPr>
              <w:pStyle w:val="BlockText"/>
              <w:rPr>
                <w:color w:val="auto"/>
              </w:rPr>
            </w:pPr>
          </w:p>
        </w:tc>
      </w:tr>
    </w:tbl>
    <w:p w14:paraId="4686E0A9" w14:textId="77777777" w:rsidR="0055491E" w:rsidRPr="008F5097" w:rsidRDefault="0055491E" w:rsidP="0055491E">
      <w:pPr>
        <w:pStyle w:val="NoSpacing"/>
      </w:pPr>
    </w:p>
    <w:bookmarkEnd w:id="1"/>
    <w:p w14:paraId="40E9473A" w14:textId="0F335154" w:rsidR="00CD5CF3" w:rsidRPr="00CD5CF3" w:rsidRDefault="004D2369" w:rsidP="00CD5CF3">
      <w:pPr>
        <w:pStyle w:val="Heading1"/>
        <w:rPr>
          <w:color w:val="auto"/>
        </w:rPr>
      </w:pPr>
      <w:r w:rsidRPr="008F5097">
        <w:rPr>
          <w:color w:val="auto"/>
        </w:rPr>
        <w:lastRenderedPageBreak/>
        <w:t>Units</w:t>
      </w:r>
    </w:p>
    <w:p w14:paraId="1C86DBA9" w14:textId="38066C7E" w:rsidR="00DF5589" w:rsidRDefault="000450C2" w:rsidP="00DF5589">
      <w:pPr>
        <w:pStyle w:val="Heading1"/>
        <w:rPr>
          <w:color w:val="auto"/>
        </w:rPr>
      </w:pPr>
      <w:r>
        <w:rPr>
          <w:color w:val="auto"/>
        </w:rPr>
        <w:t>The Human</w:t>
      </w:r>
      <w:r w:rsidR="003360DF">
        <w:rPr>
          <w:color w:val="auto"/>
        </w:rPr>
        <w:t xml:space="preserve"> Experience</w:t>
      </w:r>
    </w:p>
    <w:p w14:paraId="1E0E2246" w14:textId="46B93F05" w:rsidR="008D74A9" w:rsidRDefault="008A6681" w:rsidP="008D74A9">
      <w:r>
        <w:t>This unit will explore the how we experience the world. We will discuss emotional intelligence and how we interact with others. We will discuss e</w:t>
      </w:r>
      <w:r w:rsidR="008D74A9">
        <w:t xml:space="preserve">motional </w:t>
      </w:r>
      <w:r>
        <w:t>i</w:t>
      </w:r>
      <w:r w:rsidR="008D74A9">
        <w:t>ntelligence</w:t>
      </w:r>
      <w:r>
        <w:t xml:space="preserve"> and how to manage </w:t>
      </w:r>
      <w:r w:rsidR="00031400">
        <w:t xml:space="preserve">our </w:t>
      </w:r>
      <w:r>
        <w:t>emotions</w:t>
      </w:r>
      <w:r w:rsidR="00031400">
        <w:t xml:space="preserve"> and ways to manage stress</w:t>
      </w:r>
      <w:r>
        <w:t xml:space="preserve">. </w:t>
      </w:r>
    </w:p>
    <w:p w14:paraId="4BB36B6C" w14:textId="07CCEF15" w:rsidR="00031400" w:rsidRPr="008D74A9" w:rsidRDefault="00031400" w:rsidP="008D74A9">
      <w:r>
        <w:t xml:space="preserve">We will think about how our </w:t>
      </w:r>
      <w:r w:rsidR="000C0EAF">
        <w:t xml:space="preserve">upbringing and how it molds who we become and how our upbringing impacts us. </w:t>
      </w:r>
    </w:p>
    <w:p w14:paraId="43467B91" w14:textId="1EF88889" w:rsidR="00661C96" w:rsidRDefault="00661C96" w:rsidP="00DF5589">
      <w:r>
        <w:t>Films:</w:t>
      </w:r>
    </w:p>
    <w:p w14:paraId="3F9AB381" w14:textId="0DC4A12A" w:rsidR="00B96A55" w:rsidRDefault="00B96A55" w:rsidP="00DF5589">
      <w:r>
        <w:t xml:space="preserve">Inside Out  </w:t>
      </w:r>
    </w:p>
    <w:p w14:paraId="69992E69" w14:textId="6229F743" w:rsidR="00612C0B" w:rsidRDefault="00612C0B" w:rsidP="00DF5589">
      <w:r>
        <w:t>The Adam Project</w:t>
      </w:r>
    </w:p>
    <w:p w14:paraId="7EFFC2B1" w14:textId="10F69DFE" w:rsidR="00661C96" w:rsidRDefault="00661C96" w:rsidP="00DF5589">
      <w:r>
        <w:t>Assignments:</w:t>
      </w:r>
    </w:p>
    <w:p w14:paraId="2B7CA0C1" w14:textId="30D27321" w:rsidR="00661C96" w:rsidRDefault="00661C96" w:rsidP="00DF5589">
      <w:r>
        <w:t xml:space="preserve">Mood board/ Video. Create a visual board that articulates your duality of your personality. </w:t>
      </w:r>
    </w:p>
    <w:p w14:paraId="14977C5A" w14:textId="4AB36967" w:rsidR="00661C96" w:rsidRDefault="00661C96" w:rsidP="00DF5589">
      <w:r>
        <w:t xml:space="preserve">Infomercial on EI: Teach the class about emotional intelligence. </w:t>
      </w:r>
    </w:p>
    <w:p w14:paraId="4A847FAE" w14:textId="689D47B3" w:rsidR="007208FF" w:rsidRDefault="003360DF" w:rsidP="004D2369">
      <w:pPr>
        <w:pStyle w:val="Heading1"/>
        <w:rPr>
          <w:color w:val="auto"/>
        </w:rPr>
      </w:pPr>
      <w:r>
        <w:rPr>
          <w:color w:val="auto"/>
        </w:rPr>
        <w:t>Myth Making to Understand the World</w:t>
      </w:r>
    </w:p>
    <w:p w14:paraId="51C74FF1" w14:textId="085E1EC8" w:rsidR="007208FF" w:rsidRPr="007208FF" w:rsidRDefault="00031400" w:rsidP="007208FF">
      <w:r>
        <w:t>Through myth is how we make sense of the world. We will explore</w:t>
      </w:r>
      <w:r w:rsidR="000C0EAF">
        <w:t xml:space="preserve"> myth from various cultures and students will conduct a </w:t>
      </w:r>
      <w:r>
        <w:t xml:space="preserve"> </w:t>
      </w:r>
      <w:r w:rsidR="000C0EAF">
        <w:t>r</w:t>
      </w:r>
      <w:r w:rsidR="00CD5CF3">
        <w:t>esearch project</w:t>
      </w:r>
      <w:r w:rsidR="000C0EAF">
        <w:t xml:space="preserve"> and p</w:t>
      </w:r>
      <w:r w:rsidR="00CD5CF3">
        <w:t xml:space="preserve">resent a </w:t>
      </w:r>
      <w:r w:rsidR="000C0EAF">
        <w:t>m</w:t>
      </w:r>
      <w:r w:rsidR="00CD5CF3">
        <w:t>yth</w:t>
      </w:r>
      <w:r w:rsidR="000C0EAF">
        <w:t>.</w:t>
      </w:r>
    </w:p>
    <w:p w14:paraId="69170EC6" w14:textId="61AAD27E" w:rsidR="00F168B8" w:rsidRDefault="003360DF" w:rsidP="005619A9">
      <w:pPr>
        <w:pStyle w:val="Heading1"/>
        <w:tabs>
          <w:tab w:val="left" w:pos="5887"/>
        </w:tabs>
        <w:rPr>
          <w:color w:val="auto"/>
        </w:rPr>
      </w:pPr>
      <w:r>
        <w:rPr>
          <w:color w:val="auto"/>
        </w:rPr>
        <w:t>The Other</w:t>
      </w:r>
      <w:r w:rsidR="00355624">
        <w:rPr>
          <w:color w:val="auto"/>
        </w:rPr>
        <w:t>s</w:t>
      </w:r>
      <w:r>
        <w:rPr>
          <w:color w:val="auto"/>
        </w:rPr>
        <w:t xml:space="preserve"> and Understanding the Unknown </w:t>
      </w:r>
      <w:r w:rsidR="005619A9">
        <w:rPr>
          <w:color w:val="auto"/>
        </w:rPr>
        <w:tab/>
      </w:r>
    </w:p>
    <w:p w14:paraId="1868D552" w14:textId="77777777" w:rsidR="00BD060E" w:rsidRDefault="005619A9" w:rsidP="00BD060E">
      <w:r>
        <w:t>Documentary research project.</w:t>
      </w:r>
    </w:p>
    <w:p w14:paraId="4D8E88A6" w14:textId="26C4574A" w:rsidR="00BD060E" w:rsidRDefault="00BD060E" w:rsidP="00BD060E">
      <w:r w:rsidRPr="00BD060E">
        <w:t xml:space="preserve"> </w:t>
      </w:r>
      <w:r>
        <w:t xml:space="preserve">Jo </w:t>
      </w:r>
      <w:proofErr w:type="spellStart"/>
      <w:r>
        <w:t>Jo</w:t>
      </w:r>
      <w:proofErr w:type="spellEnd"/>
      <w:r>
        <w:t xml:space="preserve"> Rabbit </w:t>
      </w:r>
    </w:p>
    <w:p w14:paraId="715A1532" w14:textId="701D2BF6" w:rsidR="005619A9" w:rsidRPr="005619A9" w:rsidRDefault="005619A9" w:rsidP="005619A9"/>
    <w:sectPr w:rsidR="005619A9" w:rsidRPr="005619A9" w:rsidSect="00416259">
      <w:footerReference w:type="default" r:id="rId9"/>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F173" w14:textId="77777777" w:rsidR="00C955AC" w:rsidRDefault="00C955AC">
      <w:pPr>
        <w:spacing w:after="0" w:line="240" w:lineRule="auto"/>
      </w:pPr>
      <w:r>
        <w:separator/>
      </w:r>
    </w:p>
  </w:endnote>
  <w:endnote w:type="continuationSeparator" w:id="0">
    <w:p w14:paraId="1467AE15" w14:textId="77777777" w:rsidR="00C955AC" w:rsidRDefault="00C9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7093"/>
      <w:gridCol w:w="236"/>
      <w:gridCol w:w="3759"/>
    </w:tblGrid>
    <w:tr w:rsidR="00534051" w14:paraId="153C682B" w14:textId="77777777" w:rsidTr="00416259">
      <w:tc>
        <w:tcPr>
          <w:tcW w:w="3200" w:type="pct"/>
          <w:shd w:val="clear" w:color="auto" w:fill="983620" w:themeFill="accent2"/>
        </w:tcPr>
        <w:p w14:paraId="0BBAE1F6" w14:textId="77777777" w:rsidR="00534051" w:rsidRDefault="00534051" w:rsidP="00416259">
          <w:pPr>
            <w:pStyle w:val="NoSpacing"/>
          </w:pPr>
        </w:p>
      </w:tc>
      <w:tc>
        <w:tcPr>
          <w:tcW w:w="104" w:type="pct"/>
        </w:tcPr>
        <w:p w14:paraId="1B7B4108" w14:textId="77777777" w:rsidR="00534051" w:rsidRDefault="00534051" w:rsidP="00416259">
          <w:pPr>
            <w:pStyle w:val="NoSpacing"/>
          </w:pPr>
        </w:p>
      </w:tc>
      <w:tc>
        <w:tcPr>
          <w:tcW w:w="1700" w:type="pct"/>
          <w:shd w:val="clear" w:color="auto" w:fill="7F7F7F" w:themeFill="text1" w:themeFillTint="80"/>
        </w:tcPr>
        <w:p w14:paraId="627A9F41" w14:textId="77777777" w:rsidR="00534051" w:rsidRDefault="00534051" w:rsidP="00416259">
          <w:pPr>
            <w:pStyle w:val="NoSpacing"/>
          </w:pPr>
        </w:p>
      </w:tc>
    </w:tr>
    <w:tr w:rsidR="00534051" w14:paraId="6478C7ED" w14:textId="77777777" w:rsidTr="00416259">
      <w:tc>
        <w:tcPr>
          <w:tcW w:w="3200" w:type="pct"/>
          <w:vAlign w:val="bottom"/>
        </w:tcPr>
        <w:sdt>
          <w:sdtPr>
            <w:alias w:val="Subtitle"/>
            <w:tag w:val=""/>
            <w:id w:val="-6520578"/>
            <w:placeholder>
              <w:docPart w:val="1EA4E2B235215D4CACCADF42D1D6399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974EE25" w14:textId="2659BE02" w:rsidR="00534051" w:rsidRPr="0055491E" w:rsidRDefault="00112592" w:rsidP="004D2369">
              <w:pPr>
                <w:pStyle w:val="Footer"/>
                <w:rPr>
                  <w:color w:val="404040" w:themeColor="text1" w:themeTint="BF"/>
                </w:rPr>
              </w:pPr>
              <w:r>
                <w:t xml:space="preserve">Ethics Secondary IV </w:t>
              </w:r>
              <w:r>
                <w:br/>
                <w:t>2022-2023</w:t>
              </w:r>
            </w:p>
          </w:sdtContent>
        </w:sdt>
      </w:tc>
      <w:tc>
        <w:tcPr>
          <w:tcW w:w="104" w:type="pct"/>
          <w:vAlign w:val="bottom"/>
        </w:tcPr>
        <w:p w14:paraId="25E0E7F2" w14:textId="77777777" w:rsidR="00534051" w:rsidRDefault="00534051" w:rsidP="00416259">
          <w:pPr>
            <w:pStyle w:val="Footer"/>
          </w:pPr>
        </w:p>
      </w:tc>
      <w:tc>
        <w:tcPr>
          <w:tcW w:w="1700" w:type="pct"/>
          <w:vAlign w:val="bottom"/>
        </w:tcPr>
        <w:p w14:paraId="402EF4F9" w14:textId="77777777" w:rsidR="00534051" w:rsidRDefault="00534051" w:rsidP="00416259">
          <w:pPr>
            <w:pStyle w:val="FooterRight"/>
          </w:pPr>
          <w:r>
            <w:fldChar w:fldCharType="begin"/>
          </w:r>
          <w:r>
            <w:instrText xml:space="preserve"> Page </w:instrText>
          </w:r>
          <w:r>
            <w:fldChar w:fldCharType="separate"/>
          </w:r>
          <w:r w:rsidR="00ED144B">
            <w:rPr>
              <w:noProof/>
            </w:rPr>
            <w:t>1</w:t>
          </w:r>
          <w:r>
            <w:fldChar w:fldCharType="end"/>
          </w:r>
        </w:p>
      </w:tc>
    </w:tr>
  </w:tbl>
  <w:p w14:paraId="089AB647" w14:textId="77777777" w:rsidR="00534051" w:rsidRDefault="00534051"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C4B2" w14:textId="77777777" w:rsidR="00C955AC" w:rsidRDefault="00C955AC">
      <w:pPr>
        <w:spacing w:after="0" w:line="240" w:lineRule="auto"/>
      </w:pPr>
      <w:r>
        <w:separator/>
      </w:r>
    </w:p>
  </w:footnote>
  <w:footnote w:type="continuationSeparator" w:id="0">
    <w:p w14:paraId="503EAC53" w14:textId="77777777" w:rsidR="00C955AC" w:rsidRDefault="00C95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num w:numId="1" w16cid:durableId="616521185">
    <w:abstractNumId w:val="2"/>
  </w:num>
  <w:num w:numId="2" w16cid:durableId="1715347076">
    <w:abstractNumId w:val="2"/>
  </w:num>
  <w:num w:numId="3" w16cid:durableId="1349677685">
    <w:abstractNumId w:val="1"/>
  </w:num>
  <w:num w:numId="4" w16cid:durableId="93794101">
    <w:abstractNumId w:val="1"/>
  </w:num>
  <w:num w:numId="5" w16cid:durableId="1312519184">
    <w:abstractNumId w:val="0"/>
  </w:num>
  <w:num w:numId="6" w16cid:durableId="1386294517">
    <w:abstractNumId w:val="0"/>
  </w:num>
  <w:num w:numId="7" w16cid:durableId="182959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69"/>
    <w:rsid w:val="000031D7"/>
    <w:rsid w:val="00010937"/>
    <w:rsid w:val="00031400"/>
    <w:rsid w:val="000450C2"/>
    <w:rsid w:val="00062EFE"/>
    <w:rsid w:val="0006536C"/>
    <w:rsid w:val="000C0EAF"/>
    <w:rsid w:val="00112592"/>
    <w:rsid w:val="001648D5"/>
    <w:rsid w:val="00165340"/>
    <w:rsid w:val="00194F1D"/>
    <w:rsid w:val="001A4635"/>
    <w:rsid w:val="001B0AD3"/>
    <w:rsid w:val="002015EC"/>
    <w:rsid w:val="0026113B"/>
    <w:rsid w:val="00272600"/>
    <w:rsid w:val="002B199E"/>
    <w:rsid w:val="002B782F"/>
    <w:rsid w:val="002C1CD3"/>
    <w:rsid w:val="00325FE4"/>
    <w:rsid w:val="00326DB1"/>
    <w:rsid w:val="003360DF"/>
    <w:rsid w:val="00355624"/>
    <w:rsid w:val="00396512"/>
    <w:rsid w:val="003C697C"/>
    <w:rsid w:val="00416259"/>
    <w:rsid w:val="0044241A"/>
    <w:rsid w:val="004B7C99"/>
    <w:rsid w:val="004D2369"/>
    <w:rsid w:val="004D5EAA"/>
    <w:rsid w:val="00534051"/>
    <w:rsid w:val="0055491E"/>
    <w:rsid w:val="005619A9"/>
    <w:rsid w:val="005857A6"/>
    <w:rsid w:val="006103BD"/>
    <w:rsid w:val="00612C0B"/>
    <w:rsid w:val="00640151"/>
    <w:rsid w:val="00650908"/>
    <w:rsid w:val="00661C96"/>
    <w:rsid w:val="00685F80"/>
    <w:rsid w:val="006D0AE1"/>
    <w:rsid w:val="007208FF"/>
    <w:rsid w:val="0072397C"/>
    <w:rsid w:val="00734107"/>
    <w:rsid w:val="007810E5"/>
    <w:rsid w:val="007D172C"/>
    <w:rsid w:val="007E1299"/>
    <w:rsid w:val="008779AC"/>
    <w:rsid w:val="008826FB"/>
    <w:rsid w:val="008A6681"/>
    <w:rsid w:val="008C2A28"/>
    <w:rsid w:val="008C4950"/>
    <w:rsid w:val="008D74A9"/>
    <w:rsid w:val="008F5097"/>
    <w:rsid w:val="0090139D"/>
    <w:rsid w:val="009305C1"/>
    <w:rsid w:val="00935BA7"/>
    <w:rsid w:val="009763B8"/>
    <w:rsid w:val="009F709B"/>
    <w:rsid w:val="00AD3953"/>
    <w:rsid w:val="00B44D77"/>
    <w:rsid w:val="00B811EA"/>
    <w:rsid w:val="00B96A55"/>
    <w:rsid w:val="00BD060E"/>
    <w:rsid w:val="00BD49F0"/>
    <w:rsid w:val="00BF6FEE"/>
    <w:rsid w:val="00C60EA7"/>
    <w:rsid w:val="00C955AC"/>
    <w:rsid w:val="00CD5CF3"/>
    <w:rsid w:val="00D40758"/>
    <w:rsid w:val="00D407E0"/>
    <w:rsid w:val="00D64711"/>
    <w:rsid w:val="00DF5589"/>
    <w:rsid w:val="00E75185"/>
    <w:rsid w:val="00E84E02"/>
    <w:rsid w:val="00EB03A3"/>
    <w:rsid w:val="00EC57D1"/>
    <w:rsid w:val="00ED144B"/>
    <w:rsid w:val="00F168B8"/>
    <w:rsid w:val="00F240D7"/>
    <w:rsid w:val="00F445ED"/>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68A52"/>
  <w15:docId w15:val="{47E36742-6BFB-493C-A445-A37A88F6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1A4635"/>
    <w:rPr>
      <w:color w:val="524A82" w:themeColor="hyperlink"/>
      <w:u w:val="single"/>
    </w:rPr>
  </w:style>
  <w:style w:type="character" w:styleId="UnresolvedMention">
    <w:name w:val="Unresolved Mention"/>
    <w:basedOn w:val="DefaultParagraphFont"/>
    <w:uiPriority w:val="99"/>
    <w:semiHidden/>
    <w:unhideWhenUsed/>
    <w:rsid w:val="001A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cvrlanglois.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4E2B235215D4CACCADF42D1D63995"/>
        <w:category>
          <w:name w:val="General"/>
          <w:gallery w:val="placeholder"/>
        </w:category>
        <w:types>
          <w:type w:val="bbPlcHdr"/>
        </w:types>
        <w:behaviors>
          <w:behavior w:val="content"/>
        </w:behaviors>
        <w:guid w:val="{DF5FFCC8-461A-B44E-A1A7-B42213C74ADC}"/>
      </w:docPartPr>
      <w:docPartBody>
        <w:p w:rsidR="005361F5" w:rsidRDefault="003C2B94">
          <w:pPr>
            <w:pStyle w:val="1EA4E2B235215D4CACCADF42D1D63995"/>
          </w:pPr>
          <w:r w:rsidRPr="0081155A">
            <w:t>Course Name</w:t>
          </w:r>
        </w:p>
      </w:docPartBody>
    </w:docPart>
    <w:docPart>
      <w:docPartPr>
        <w:name w:val="D673BA030942A046842798409E163465"/>
        <w:category>
          <w:name w:val="General"/>
          <w:gallery w:val="placeholder"/>
        </w:category>
        <w:types>
          <w:type w:val="bbPlcHdr"/>
        </w:types>
        <w:behaviors>
          <w:behavior w:val="content"/>
        </w:behaviors>
        <w:guid w:val="{DEF5E632-4BB8-E846-87AE-D6D035952B48}"/>
      </w:docPartPr>
      <w:docPartBody>
        <w:p w:rsidR="005361F5" w:rsidRDefault="003C2B94" w:rsidP="003C2B94">
          <w:pPr>
            <w:pStyle w:val="D673BA030942A046842798409E163465"/>
          </w:pPr>
          <w:r>
            <w:t>CS200</w:t>
          </w:r>
        </w:p>
      </w:docPartBody>
    </w:docPart>
    <w:docPart>
      <w:docPartPr>
        <w:name w:val="6C51A3B16D825E40B2A281F73DC184B5"/>
        <w:category>
          <w:name w:val="General"/>
          <w:gallery w:val="placeholder"/>
        </w:category>
        <w:types>
          <w:type w:val="bbPlcHdr"/>
        </w:types>
        <w:behaviors>
          <w:behavior w:val="content"/>
        </w:behaviors>
        <w:guid w:val="{59CB6C8A-C65A-E94F-BD9F-EEF344C44449}"/>
      </w:docPartPr>
      <w:docPartBody>
        <w:p w:rsidR="005361F5" w:rsidRDefault="003C2B94" w:rsidP="003C2B94">
          <w:pPr>
            <w:pStyle w:val="6C51A3B16D825E40B2A281F73DC184B5"/>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16cid:durableId="1427507119">
    <w:abstractNumId w:val="2"/>
  </w:num>
  <w:num w:numId="2" w16cid:durableId="729497957">
    <w:abstractNumId w:val="1"/>
  </w:num>
  <w:num w:numId="3" w16cid:durableId="66906005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B94"/>
    <w:rsid w:val="00143D47"/>
    <w:rsid w:val="00167D06"/>
    <w:rsid w:val="00305C7E"/>
    <w:rsid w:val="003727DA"/>
    <w:rsid w:val="003C2B94"/>
    <w:rsid w:val="00431104"/>
    <w:rsid w:val="005361F5"/>
    <w:rsid w:val="0055586C"/>
    <w:rsid w:val="00754E69"/>
    <w:rsid w:val="008D2C33"/>
    <w:rsid w:val="00A82C13"/>
    <w:rsid w:val="00B339E5"/>
    <w:rsid w:val="00B765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rsid w:val="003C2B94"/>
    <w:pPr>
      <w:numPr>
        <w:numId w:val="1"/>
      </w:numPr>
      <w:spacing w:after="200" w:line="276" w:lineRule="auto"/>
    </w:pPr>
    <w:rPr>
      <w:color w:val="404040" w:themeColor="text1" w:themeTint="BF"/>
      <w:sz w:val="20"/>
      <w:lang w:val="en-US" w:eastAsia="en-US"/>
    </w:rPr>
  </w:style>
  <w:style w:type="paragraph" w:styleId="ListNumber">
    <w:name w:val="List Number"/>
    <w:basedOn w:val="Normal"/>
    <w:uiPriority w:val="1"/>
    <w:qFormat/>
    <w:rsid w:val="003C2B94"/>
    <w:pPr>
      <w:numPr>
        <w:numId w:val="2"/>
      </w:numPr>
      <w:spacing w:after="200" w:line="276" w:lineRule="auto"/>
    </w:pPr>
    <w:rPr>
      <w:color w:val="404040" w:themeColor="text1" w:themeTint="BF"/>
      <w:sz w:val="20"/>
      <w:lang w:val="en-US" w:eastAsia="en-US"/>
    </w:rPr>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1EA4E2B235215D4CACCADF42D1D63995">
    <w:name w:val="1EA4E2B235215D4CACCADF42D1D63995"/>
  </w:style>
  <w:style w:type="paragraph" w:customStyle="1" w:styleId="D673BA030942A046842798409E163465">
    <w:name w:val="D673BA030942A046842798409E163465"/>
    <w:rsid w:val="003C2B94"/>
  </w:style>
  <w:style w:type="paragraph" w:customStyle="1" w:styleId="6C51A3B16D825E40B2A281F73DC184B5">
    <w:name w:val="6C51A3B16D825E40B2A281F73DC184B5"/>
    <w:rsid w:val="003C2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792F-8524-4285-8A6E-CB1C1481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Syllabus</vt:lpstr>
    </vt:vector>
  </TitlesOfParts>
  <Manager/>
  <Company/>
  <LinksUpToDate>false</LinksUpToDate>
  <CharactersWithSpaces>2643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Ethics Secondary IV 
2022-2023</dc:subject>
  <dc:creator>Justin Langlois</dc:creator>
  <cp:keywords/>
  <dc:description/>
  <cp:lastModifiedBy>Langlois Justin Henry</cp:lastModifiedBy>
  <cp:revision>7</cp:revision>
  <cp:lastPrinted>2022-08-30T14:37:00Z</cp:lastPrinted>
  <dcterms:created xsi:type="dcterms:W3CDTF">2022-09-01T13:44:00Z</dcterms:created>
  <dcterms:modified xsi:type="dcterms:W3CDTF">2022-09-14T23:52:00Z</dcterms:modified>
  <cp:category/>
</cp:coreProperties>
</file>